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8E" w:rsidRPr="003707B5" w:rsidRDefault="003B288E" w:rsidP="00E123B4">
      <w:pPr>
        <w:shd w:val="clear" w:color="auto" w:fill="FFFFFF"/>
        <w:spacing w:before="240" w:after="0" w:line="206" w:lineRule="atLeast"/>
        <w:ind w:left="33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t-BR"/>
        </w:rPr>
        <w:t xml:space="preserve">BANCO DE </w:t>
      </w:r>
      <w:bookmarkStart w:id="0" w:name="_GoBack"/>
      <w:bookmarkEnd w:id="0"/>
      <w:r w:rsidRPr="003707B5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t-BR"/>
        </w:rPr>
        <w:t>HORAS – TERMO DE ADESÃO</w:t>
      </w:r>
    </w:p>
    <w:p w:rsidR="003B288E" w:rsidRPr="003707B5" w:rsidRDefault="003B288E" w:rsidP="003B288E">
      <w:pPr>
        <w:shd w:val="clear" w:color="auto" w:fill="FFFFFF"/>
        <w:spacing w:after="0" w:line="206" w:lineRule="atLeast"/>
        <w:ind w:left="33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t-BR"/>
        </w:rPr>
        <w:t> </w:t>
      </w:r>
    </w:p>
    <w:p w:rsidR="00327905" w:rsidRPr="003707B5" w:rsidRDefault="00327905" w:rsidP="003B288E">
      <w:pPr>
        <w:shd w:val="clear" w:color="auto" w:fill="FFFFFF"/>
        <w:spacing w:after="0" w:line="206" w:lineRule="atLeast"/>
        <w:ind w:left="33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27905" w:rsidRPr="003707B5" w:rsidRDefault="003B288E" w:rsidP="00E123B4">
      <w:pPr>
        <w:shd w:val="clear" w:color="auto" w:fill="FFFFFF"/>
        <w:spacing w:after="0" w:line="360" w:lineRule="auto"/>
        <w:ind w:left="33"/>
        <w:jc w:val="both"/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>Termo de Adesão, que entre si fazem a empresa ......................</w:t>
      </w:r>
      <w:r w:rsidR="00AB25AE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>................</w:t>
      </w:r>
      <w:r w:rsidRP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 xml:space="preserve">........................... </w:t>
      </w:r>
      <w:proofErr w:type="gramStart"/>
      <w:r w:rsidRP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>situada</w:t>
      </w:r>
      <w:proofErr w:type="gramEnd"/>
      <w:r w:rsidRP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 xml:space="preserve"> na .........................................</w:t>
      </w:r>
      <w:r w:rsidR="00AB25AE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>.......</w:t>
      </w:r>
      <w:r w:rsidRP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>............................. Bairro ............... UF ........ CEP........................................, inscrita no CNPJ sob o número ...................</w:t>
      </w:r>
      <w:r w:rsidR="00AB25AE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>......................</w:t>
      </w:r>
      <w:r w:rsidRP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 xml:space="preserve"> e-mail ...................................... neste ato representada pela Sócio ou Preposto Sr.(a) ................................................</w:t>
      </w:r>
      <w:r w:rsidR="00AB25AE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 xml:space="preserve">............................., </w:t>
      </w:r>
      <w:r w:rsidRP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 xml:space="preserve"> assistido pelo Sindicato do Comércio </w:t>
      </w:r>
      <w:r w:rsidR="007C24C2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 xml:space="preserve">Atacadista </w:t>
      </w:r>
      <w:r w:rsidRP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 xml:space="preserve">de Materiais de Construção do </w:t>
      </w:r>
      <w:r w:rsidR="007C24C2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>Estado</w:t>
      </w:r>
      <w:r w:rsidRP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 xml:space="preserve"> do Rio de Janeiro, e</w:t>
      </w:r>
      <w:r w:rsid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 xml:space="preserve"> de outro lado,</w:t>
      </w:r>
      <w:r w:rsidRP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 xml:space="preserve"> os seus empregados assistidos pelo Sindicato dos Empregados no Comércio do Município do Rio de Janeiro, </w:t>
      </w:r>
      <w:r w:rsid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>em conformidade com as</w:t>
      </w:r>
      <w:r w:rsidRP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> Condições estabelecidas na cláusula 27ª,</w:t>
      </w:r>
      <w:r w:rsid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 xml:space="preserve"> </w:t>
      </w:r>
      <w:r w:rsidRP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 xml:space="preserve">da Convenção Coletiva de Trabalho 2016/2017, </w:t>
      </w:r>
      <w:r w:rsidR="00087DA1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>Registrad</w:t>
      </w:r>
      <w:r w:rsidR="00B51130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 xml:space="preserve">a </w:t>
      </w:r>
      <w:r w:rsidRP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>n</w:t>
      </w:r>
      <w:r w:rsidR="00087DA1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>o</w:t>
      </w:r>
      <w:r w:rsidRP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 xml:space="preserve"> </w:t>
      </w:r>
      <w:r w:rsidR="00087DA1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>MTE</w:t>
      </w:r>
      <w:r w:rsidRP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 xml:space="preserve">/RJ sob o número </w:t>
      </w:r>
      <w:r w:rsidR="00087DA1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>000226</w:t>
      </w:r>
      <w:r w:rsidRPr="003707B5">
        <w:rPr>
          <w:rFonts w:ascii="Times New Roman" w:eastAsia="Times New Roman" w:hAnsi="Times New Roman" w:cs="Times New Roman"/>
          <w:color w:val="000001"/>
          <w:sz w:val="24"/>
          <w:szCs w:val="24"/>
          <w:lang w:eastAsia="pt-BR"/>
        </w:rPr>
        <w:t>/2017, com as seguintes condições;</w:t>
      </w:r>
    </w:p>
    <w:p w:rsidR="003B288E" w:rsidRPr="003707B5" w:rsidRDefault="003B288E" w:rsidP="00327905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 </w:t>
      </w:r>
    </w:p>
    <w:p w:rsidR="003B288E" w:rsidRPr="003707B5" w:rsidRDefault="003B288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b/>
          <w:bCs/>
          <w:color w:val="1A1A1C"/>
          <w:sz w:val="24"/>
          <w:szCs w:val="24"/>
          <w:lang w:eastAsia="pt-BR"/>
        </w:rPr>
        <w:t>Cláusula Primeira: </w:t>
      </w:r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Em qualquer situação fica estabelecido que:</w:t>
      </w:r>
    </w:p>
    <w:p w:rsidR="003B288E" w:rsidRPr="003707B5" w:rsidRDefault="003B288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 </w:t>
      </w:r>
    </w:p>
    <w:p w:rsidR="003B288E" w:rsidRPr="003707B5" w:rsidRDefault="003B288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b/>
          <w:bCs/>
          <w:color w:val="1A1A1C"/>
          <w:sz w:val="24"/>
          <w:szCs w:val="24"/>
          <w:lang w:eastAsia="pt-BR"/>
        </w:rPr>
        <w:t>a) O </w:t>
      </w:r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regime de Banco de Horas só poderá ser aplicado para prorrogação da jornada de trabalho não podendo ultrapassar o limite máximo de 10 (dez) horas diárias e 56 (cinquenta e seis) horas semanais;</w:t>
      </w:r>
    </w:p>
    <w:p w:rsidR="003B288E" w:rsidRPr="003707B5" w:rsidRDefault="003B288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 </w:t>
      </w:r>
      <w:proofErr w:type="gramStart"/>
      <w:r w:rsidR="003707B5" w:rsidRPr="003707B5">
        <w:rPr>
          <w:rFonts w:ascii="Times New Roman" w:eastAsia="Times New Roman" w:hAnsi="Times New Roman" w:cs="Times New Roman"/>
          <w:b/>
          <w:bCs/>
          <w:color w:val="1A1A1C"/>
          <w:sz w:val="24"/>
          <w:szCs w:val="24"/>
          <w:lang w:eastAsia="pt-BR"/>
        </w:rPr>
        <w:t>b) </w:t>
      </w:r>
      <w:r w:rsidR="00494267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N</w:t>
      </w:r>
      <w:r w:rsidR="003707B5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os</w:t>
      </w:r>
      <w:proofErr w:type="gramEnd"/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 cálculos de compensação, cada hora trabalhada em prorrogação da jornada de trabalho, será computada como 01 (uma) hora de liberação;</w:t>
      </w:r>
    </w:p>
    <w:p w:rsidR="003B288E" w:rsidRPr="003707B5" w:rsidRDefault="003B288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 </w:t>
      </w:r>
      <w:r w:rsidRPr="003707B5">
        <w:rPr>
          <w:rFonts w:ascii="Times New Roman" w:eastAsia="Times New Roman" w:hAnsi="Times New Roman" w:cs="Times New Roman"/>
          <w:b/>
          <w:bCs/>
          <w:color w:val="1A1A1C"/>
          <w:sz w:val="24"/>
          <w:szCs w:val="24"/>
          <w:lang w:eastAsia="pt-BR"/>
        </w:rPr>
        <w:t>c) </w:t>
      </w:r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A compensação deverá ser completa no período máximo de 90 (noventa) dias, podendo a partir </w:t>
      </w:r>
      <w:proofErr w:type="gramStart"/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daí</w:t>
      </w:r>
      <w:proofErr w:type="gramEnd"/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 ser negociado novo regime de compensação, sempre para um período máximo de 90 (noventa) dias;</w:t>
      </w:r>
    </w:p>
    <w:p w:rsidR="003B288E" w:rsidRPr="003707B5" w:rsidRDefault="003B288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 </w:t>
      </w:r>
      <w:proofErr w:type="gramStart"/>
      <w:r w:rsidR="003707B5" w:rsidRPr="003707B5">
        <w:rPr>
          <w:rFonts w:ascii="Times New Roman" w:eastAsia="Times New Roman" w:hAnsi="Times New Roman" w:cs="Times New Roman"/>
          <w:b/>
          <w:bCs/>
          <w:color w:val="1A1A1C"/>
          <w:sz w:val="24"/>
          <w:szCs w:val="24"/>
          <w:lang w:eastAsia="pt-BR"/>
        </w:rPr>
        <w:t>d) </w:t>
      </w:r>
      <w:r w:rsidR="00494267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N</w:t>
      </w:r>
      <w:r w:rsidR="003707B5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o</w:t>
      </w:r>
      <w:proofErr w:type="gramEnd"/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 caso de haver crédito no final. </w:t>
      </w:r>
      <w:proofErr w:type="gramStart"/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de</w:t>
      </w:r>
      <w:proofErr w:type="gramEnd"/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 90 (noventa) dias, a empresa obriga-se a quitar de imediato as horas extras trabalhadas, com o adicional de 50 (cinquenta por cento).</w:t>
      </w:r>
    </w:p>
    <w:p w:rsidR="003B288E" w:rsidRPr="003707B5" w:rsidRDefault="003B288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 </w:t>
      </w:r>
    </w:p>
    <w:p w:rsidR="003B288E" w:rsidRP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b/>
          <w:bCs/>
          <w:color w:val="1A1A1C"/>
          <w:sz w:val="24"/>
          <w:szCs w:val="24"/>
          <w:lang w:eastAsia="pt-BR"/>
        </w:rPr>
        <w:t>Cláusula</w:t>
      </w:r>
      <w:r w:rsidR="003B288E" w:rsidRPr="003707B5">
        <w:rPr>
          <w:rFonts w:ascii="Times New Roman" w:eastAsia="Times New Roman" w:hAnsi="Times New Roman" w:cs="Times New Roman"/>
          <w:b/>
          <w:bCs/>
          <w:color w:val="1A1A1C"/>
          <w:sz w:val="24"/>
          <w:szCs w:val="24"/>
          <w:lang w:eastAsia="pt-BR"/>
        </w:rPr>
        <w:t xml:space="preserve"> Segund</w:t>
      </w:r>
      <w:r>
        <w:rPr>
          <w:rFonts w:ascii="Times New Roman" w:eastAsia="Times New Roman" w:hAnsi="Times New Roman" w:cs="Times New Roman"/>
          <w:b/>
          <w:bCs/>
          <w:color w:val="1A1A1C"/>
          <w:sz w:val="24"/>
          <w:szCs w:val="24"/>
          <w:lang w:eastAsia="pt-BR"/>
        </w:rPr>
        <w:t>a</w:t>
      </w:r>
      <w:r w:rsidR="003B288E" w:rsidRPr="003707B5">
        <w:rPr>
          <w:rFonts w:ascii="Times New Roman" w:eastAsia="Times New Roman" w:hAnsi="Times New Roman" w:cs="Times New Roman"/>
          <w:b/>
          <w:bCs/>
          <w:color w:val="1A1A1C"/>
          <w:sz w:val="24"/>
          <w:szCs w:val="24"/>
          <w:lang w:eastAsia="pt-BR"/>
        </w:rPr>
        <w:t>: </w:t>
      </w:r>
      <w:r w:rsidR="003B288E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O acréscimo de salário correspondente às horas suplementares será dispensado quando o excesso de horas de um dia for compensado pela correspondente diminuição de outro dia, de maneira que não exceda, no período de </w:t>
      </w:r>
      <w:r w:rsidR="00494267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90</w:t>
      </w:r>
      <w:r w:rsidR="003B288E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 (</w:t>
      </w:r>
      <w:r w:rsidR="00494267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noventa</w:t>
      </w:r>
      <w:r w:rsidR="003B288E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) dias, a soma das jornadas semanais de trabalho ajustadas com o empregado;</w:t>
      </w:r>
    </w:p>
    <w:p w:rsidR="00494267" w:rsidRDefault="003B288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 </w:t>
      </w:r>
    </w:p>
    <w:p w:rsidR="003B288E" w:rsidRP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proofErr w:type="gramStart"/>
      <w:r w:rsidRPr="003707B5">
        <w:rPr>
          <w:rFonts w:ascii="Times New Roman" w:eastAsia="Times New Roman" w:hAnsi="Times New Roman" w:cs="Times New Roman"/>
          <w:b/>
          <w:bCs/>
          <w:color w:val="1A1A1C"/>
          <w:sz w:val="24"/>
          <w:szCs w:val="24"/>
          <w:lang w:eastAsia="pt-BR"/>
        </w:rPr>
        <w:t>a) </w:t>
      </w:r>
      <w:r w:rsidR="00494267">
        <w:rPr>
          <w:rFonts w:ascii="Times New Roman" w:eastAsia="Times New Roman" w:hAnsi="Times New Roman" w:cs="Times New Roman"/>
          <w:b/>
          <w:bCs/>
          <w:color w:val="1A1A1C"/>
          <w:sz w:val="24"/>
          <w:szCs w:val="24"/>
          <w:lang w:eastAsia="pt-BR"/>
        </w:rPr>
        <w:t>N</w:t>
      </w:r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a</w:t>
      </w:r>
      <w:proofErr w:type="gramEnd"/>
      <w:r w:rsidR="003B288E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 hipótese de o empregado solicitar demissão antes do fechamento do período de 90 (noventa) dias, será contabilizado o total de horas trabalhadas e o total de horas compensadas. Se houver débito de horas do empregado para com a empresa, as horas não trabalhadas serão descontadas das verbas que o empregado tiver direito na rescisão. No entanto, se houver crédito a favor do empregado, as horas não compensadas serão computadas com o adicional de horas extras devido;</w:t>
      </w:r>
    </w:p>
    <w:p w:rsidR="003B288E" w:rsidRPr="003707B5" w:rsidRDefault="00494267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</w:pPr>
      <w:proofErr w:type="gramStart"/>
      <w:r w:rsidRPr="003707B5">
        <w:rPr>
          <w:rFonts w:ascii="Times New Roman" w:eastAsia="Times New Roman" w:hAnsi="Times New Roman" w:cs="Times New Roman"/>
          <w:b/>
          <w:bCs/>
          <w:color w:val="1A1A1C"/>
          <w:sz w:val="24"/>
          <w:szCs w:val="24"/>
          <w:lang w:eastAsia="pt-BR"/>
        </w:rPr>
        <w:t>b) </w:t>
      </w:r>
      <w:r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H</w:t>
      </w:r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avendo</w:t>
      </w:r>
      <w:proofErr w:type="gramEnd"/>
      <w:r w:rsidR="003B288E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 rescisão do contrato por iniciativa da empresa, antes do fechamento do período de 90 (noventa) dias, será contabilizado o total de horas trabalhadas e o total de horas compensadas. Se houver débito de horas do empregado para com a empresa, as horas não trabalhadas serão abonadas, se houver crédito a favor do empregado, as horas não serão compensadas, serão remuneradas com o adicional de horas extras devido.</w:t>
      </w:r>
    </w:p>
    <w:p w:rsidR="003B288E" w:rsidRP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b/>
          <w:color w:val="1A1A1C"/>
          <w:sz w:val="24"/>
          <w:szCs w:val="24"/>
          <w:lang w:eastAsia="pt-BR"/>
        </w:rPr>
        <w:t>Cláusula</w:t>
      </w:r>
      <w:r w:rsidR="003B288E" w:rsidRPr="003707B5">
        <w:rPr>
          <w:rFonts w:ascii="Times New Roman" w:eastAsia="Times New Roman" w:hAnsi="Times New Roman" w:cs="Times New Roman"/>
          <w:b/>
          <w:color w:val="1A1A1C"/>
          <w:sz w:val="24"/>
          <w:szCs w:val="24"/>
          <w:lang w:eastAsia="pt-BR"/>
        </w:rPr>
        <w:t xml:space="preserve"> Terceir</w:t>
      </w:r>
      <w:r>
        <w:rPr>
          <w:rFonts w:ascii="Times New Roman" w:eastAsia="Times New Roman" w:hAnsi="Times New Roman" w:cs="Times New Roman"/>
          <w:b/>
          <w:color w:val="1A1A1C"/>
          <w:sz w:val="24"/>
          <w:szCs w:val="24"/>
          <w:lang w:eastAsia="pt-BR"/>
        </w:rPr>
        <w:t>a</w:t>
      </w:r>
      <w:r w:rsidR="003B288E" w:rsidRPr="003707B5">
        <w:rPr>
          <w:rFonts w:ascii="Times New Roman" w:eastAsia="Times New Roman" w:hAnsi="Times New Roman" w:cs="Times New Roman"/>
          <w:b/>
          <w:color w:val="1A1A1C"/>
          <w:sz w:val="24"/>
          <w:szCs w:val="24"/>
          <w:lang w:eastAsia="pt-BR"/>
        </w:rPr>
        <w:t>:</w:t>
      </w:r>
      <w:r w:rsidR="003B288E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 As horas trabalhadas em prorrogação de jornada para fins de compensação, no regime de Banco de Horas, não se caracterizam como horas extras, sobre elas não incidindo qualquer adicional,</w:t>
      </w:r>
      <w:r w:rsidR="00494267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 salvo as hipóteses previstas na</w:t>
      </w:r>
      <w:r w:rsidR="003B288E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 </w:t>
      </w:r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Cláusula</w:t>
      </w:r>
      <w:r w:rsidR="003B288E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 primeir</w:t>
      </w:r>
      <w:r w:rsidR="00494267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a, letra "D" e na</w:t>
      </w:r>
      <w:r w:rsidR="003B288E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 </w:t>
      </w:r>
      <w:r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Cláusula</w:t>
      </w:r>
      <w:r w:rsidR="003B288E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 segund</w:t>
      </w:r>
      <w:r w:rsidR="00494267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a</w:t>
      </w:r>
      <w:r w:rsidR="003B288E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>;</w:t>
      </w:r>
    </w:p>
    <w:p w:rsidR="003B288E" w:rsidRP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b/>
          <w:color w:val="1A1A1C"/>
          <w:sz w:val="24"/>
          <w:szCs w:val="24"/>
          <w:lang w:eastAsia="pt-BR"/>
        </w:rPr>
        <w:t>Cláusula</w:t>
      </w:r>
      <w:r w:rsidR="003B288E" w:rsidRPr="003707B5">
        <w:rPr>
          <w:rFonts w:ascii="Times New Roman" w:eastAsia="Times New Roman" w:hAnsi="Times New Roman" w:cs="Times New Roman"/>
          <w:b/>
          <w:color w:val="1A1A1C"/>
          <w:sz w:val="24"/>
          <w:szCs w:val="24"/>
          <w:lang w:eastAsia="pt-BR"/>
        </w:rPr>
        <w:t xml:space="preserve"> Quart</w:t>
      </w:r>
      <w:r>
        <w:rPr>
          <w:rFonts w:ascii="Times New Roman" w:eastAsia="Times New Roman" w:hAnsi="Times New Roman" w:cs="Times New Roman"/>
          <w:b/>
          <w:color w:val="1A1A1C"/>
          <w:sz w:val="24"/>
          <w:szCs w:val="24"/>
          <w:lang w:eastAsia="pt-BR"/>
        </w:rPr>
        <w:t>a</w:t>
      </w:r>
      <w:r w:rsidR="003B288E" w:rsidRPr="003707B5">
        <w:rPr>
          <w:rFonts w:ascii="Times New Roman" w:eastAsia="Times New Roman" w:hAnsi="Times New Roman" w:cs="Times New Roman"/>
          <w:b/>
          <w:color w:val="1A1A1C"/>
          <w:sz w:val="24"/>
          <w:szCs w:val="24"/>
          <w:lang w:eastAsia="pt-BR"/>
        </w:rPr>
        <w:t>:</w:t>
      </w:r>
      <w:r w:rsidR="003B288E" w:rsidRPr="003707B5"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  <w:t xml:space="preserve"> Nas condições ora contratadas, as empresas recolherão, por estabelecimento, aos Sindicatos convenentes, para reposição de despesas, as importâncias abaixo estabelecidas através de recibos expedidos pelos mesmos:</w:t>
      </w:r>
    </w:p>
    <w:p w:rsidR="003B288E" w:rsidRPr="003707B5" w:rsidRDefault="003B288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</w:pPr>
    </w:p>
    <w:p w:rsidR="003B288E" w:rsidRPr="003707B5" w:rsidRDefault="003B288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1A1A1C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33" w:type="dxa"/>
        <w:tblLook w:val="04A0" w:firstRow="1" w:lastRow="0" w:firstColumn="1" w:lastColumn="0" w:noHBand="0" w:noVBand="1"/>
      </w:tblPr>
      <w:tblGrid>
        <w:gridCol w:w="4232"/>
        <w:gridCol w:w="4229"/>
      </w:tblGrid>
      <w:tr w:rsidR="003B288E" w:rsidRPr="003707B5" w:rsidTr="003B288E">
        <w:tc>
          <w:tcPr>
            <w:tcW w:w="4247" w:type="dxa"/>
          </w:tcPr>
          <w:p w:rsidR="003B288E" w:rsidRPr="003707B5" w:rsidRDefault="003B288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32426"/>
                <w:sz w:val="24"/>
                <w:szCs w:val="24"/>
                <w:lang w:eastAsia="pt-BR"/>
              </w:rPr>
              <w:t>De </w:t>
            </w: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01 a 10 empregados</w:t>
            </w:r>
          </w:p>
        </w:tc>
        <w:tc>
          <w:tcPr>
            <w:tcW w:w="4247" w:type="dxa"/>
          </w:tcPr>
          <w:p w:rsidR="003B288E" w:rsidRPr="003707B5" w:rsidRDefault="003B288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R$ 90,00</w:t>
            </w:r>
          </w:p>
        </w:tc>
      </w:tr>
      <w:tr w:rsidR="003B288E" w:rsidRPr="003707B5" w:rsidTr="003B288E">
        <w:tc>
          <w:tcPr>
            <w:tcW w:w="4247" w:type="dxa"/>
          </w:tcPr>
          <w:p w:rsidR="003B288E" w:rsidRPr="003707B5" w:rsidRDefault="003B288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32426"/>
                <w:sz w:val="24"/>
                <w:szCs w:val="24"/>
                <w:lang w:eastAsia="pt-BR"/>
              </w:rPr>
              <w:t>De 1</w:t>
            </w: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1 a </w:t>
            </w:r>
            <w:r w:rsidRPr="003707B5">
              <w:rPr>
                <w:rFonts w:ascii="Times New Roman" w:eastAsia="Times New Roman" w:hAnsi="Times New Roman" w:cs="Times New Roman"/>
                <w:color w:val="232426"/>
                <w:sz w:val="24"/>
                <w:szCs w:val="24"/>
                <w:lang w:eastAsia="pt-BR"/>
              </w:rPr>
              <w:t>2</w:t>
            </w: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0 empregados</w:t>
            </w:r>
          </w:p>
        </w:tc>
        <w:tc>
          <w:tcPr>
            <w:tcW w:w="4247" w:type="dxa"/>
          </w:tcPr>
          <w:p w:rsidR="003B288E" w:rsidRPr="003707B5" w:rsidRDefault="003B288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R$ 110,00 </w:t>
            </w:r>
          </w:p>
        </w:tc>
      </w:tr>
      <w:tr w:rsidR="003B288E" w:rsidRPr="003707B5" w:rsidTr="003B288E">
        <w:tc>
          <w:tcPr>
            <w:tcW w:w="4247" w:type="dxa"/>
          </w:tcPr>
          <w:p w:rsidR="003B288E" w:rsidRPr="003707B5" w:rsidRDefault="003B288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32426"/>
                <w:sz w:val="24"/>
                <w:szCs w:val="24"/>
                <w:lang w:eastAsia="pt-BR"/>
              </w:rPr>
              <w:t>De 2</w:t>
            </w: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1 a 30 empregados </w:t>
            </w:r>
          </w:p>
        </w:tc>
        <w:tc>
          <w:tcPr>
            <w:tcW w:w="4247" w:type="dxa"/>
          </w:tcPr>
          <w:p w:rsidR="003B288E" w:rsidRPr="003707B5" w:rsidRDefault="003B288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R$ 160,00 </w:t>
            </w:r>
          </w:p>
        </w:tc>
      </w:tr>
      <w:tr w:rsidR="003B288E" w:rsidRPr="003707B5" w:rsidTr="003B288E">
        <w:tc>
          <w:tcPr>
            <w:tcW w:w="4247" w:type="dxa"/>
          </w:tcPr>
          <w:p w:rsidR="003B288E" w:rsidRPr="003707B5" w:rsidRDefault="003B288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32426"/>
                <w:sz w:val="24"/>
                <w:szCs w:val="24"/>
                <w:lang w:eastAsia="pt-BR"/>
              </w:rPr>
              <w:t>De </w:t>
            </w: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31 a 50 empregados </w:t>
            </w:r>
          </w:p>
        </w:tc>
        <w:tc>
          <w:tcPr>
            <w:tcW w:w="4247" w:type="dxa"/>
          </w:tcPr>
          <w:p w:rsidR="003B288E" w:rsidRPr="003707B5" w:rsidRDefault="003B288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R$ 190,00 </w:t>
            </w:r>
          </w:p>
        </w:tc>
      </w:tr>
      <w:tr w:rsidR="003B288E" w:rsidRPr="003707B5" w:rsidTr="003B288E">
        <w:tc>
          <w:tcPr>
            <w:tcW w:w="4247" w:type="dxa"/>
          </w:tcPr>
          <w:p w:rsidR="003B288E" w:rsidRPr="003707B5" w:rsidRDefault="003B288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32426"/>
                <w:sz w:val="24"/>
                <w:szCs w:val="24"/>
                <w:lang w:eastAsia="pt-BR"/>
              </w:rPr>
              <w:t>De </w:t>
            </w: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51 a 100 empregados </w:t>
            </w:r>
          </w:p>
        </w:tc>
        <w:tc>
          <w:tcPr>
            <w:tcW w:w="4247" w:type="dxa"/>
          </w:tcPr>
          <w:p w:rsidR="003B288E" w:rsidRPr="003707B5" w:rsidRDefault="003B288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R$ 375,00 </w:t>
            </w:r>
          </w:p>
        </w:tc>
      </w:tr>
      <w:tr w:rsidR="003B288E" w:rsidRPr="003707B5" w:rsidTr="003B288E">
        <w:tc>
          <w:tcPr>
            <w:tcW w:w="4247" w:type="dxa"/>
          </w:tcPr>
          <w:p w:rsidR="003B288E" w:rsidRPr="003707B5" w:rsidRDefault="003B288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32426"/>
                <w:sz w:val="24"/>
                <w:szCs w:val="24"/>
                <w:lang w:eastAsia="pt-BR"/>
              </w:rPr>
              <w:t>De </w:t>
            </w: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101 a 200 empregados </w:t>
            </w:r>
          </w:p>
        </w:tc>
        <w:tc>
          <w:tcPr>
            <w:tcW w:w="4247" w:type="dxa"/>
          </w:tcPr>
          <w:p w:rsidR="003B288E" w:rsidRPr="003707B5" w:rsidRDefault="003B288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R$ 550,00 </w:t>
            </w:r>
          </w:p>
        </w:tc>
      </w:tr>
      <w:tr w:rsidR="003B288E" w:rsidRPr="003707B5" w:rsidTr="003B288E">
        <w:tc>
          <w:tcPr>
            <w:tcW w:w="4247" w:type="dxa"/>
          </w:tcPr>
          <w:p w:rsidR="003B288E" w:rsidRPr="003707B5" w:rsidRDefault="003B288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32426"/>
                <w:sz w:val="24"/>
                <w:szCs w:val="24"/>
                <w:lang w:eastAsia="pt-BR"/>
              </w:rPr>
              <w:t>Ac</w:t>
            </w: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ima de 200 empregados</w:t>
            </w:r>
          </w:p>
        </w:tc>
        <w:tc>
          <w:tcPr>
            <w:tcW w:w="4247" w:type="dxa"/>
          </w:tcPr>
          <w:p w:rsidR="003B288E" w:rsidRPr="003707B5" w:rsidRDefault="003B288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pt-BR"/>
              </w:rPr>
              <w:t>R$ 735,00</w:t>
            </w:r>
          </w:p>
        </w:tc>
      </w:tr>
    </w:tbl>
    <w:p w:rsidR="003B288E" w:rsidRPr="003707B5" w:rsidRDefault="003B288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B288E" w:rsidRP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Cláusula</w:t>
      </w:r>
      <w:r w:rsidR="003B288E" w:rsidRPr="003707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Quint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="003B288E" w:rsidRPr="003707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: O regime de Banco de Horas poderá ser aplicado, tanto para antecipação de horas de trabalho, com liberação posterior, quanto para liberação de horas com reposição posterior;</w:t>
      </w:r>
      <w:r w:rsidR="00327905" w:rsidRPr="003707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3707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Cláusula</w:t>
      </w:r>
      <w:r w:rsidR="003B288E" w:rsidRPr="003707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Sext</w:t>
      </w:r>
      <w:r w:rsidR="0049426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="003B288E" w:rsidRPr="003707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: A empresa deverá instituir sistema de controle individual das horas antecipadas e das horas liberadas, a fim de comprovação da compensação;</w:t>
      </w:r>
    </w:p>
    <w:p w:rsidR="003B288E" w:rsidRPr="003707B5" w:rsidRDefault="003B288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B288E" w:rsidRPr="003707B5" w:rsidRDefault="003B288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B288E" w:rsidRDefault="003B288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707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Rio de </w:t>
      </w:r>
      <w:r w:rsidR="00494267" w:rsidRPr="003707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Janeiro,</w:t>
      </w:r>
      <w:r w:rsidR="0049426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....  </w:t>
      </w:r>
      <w:proofErr w:type="gramStart"/>
      <w:r w:rsidRPr="003707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</w:t>
      </w:r>
      <w:proofErr w:type="gramEnd"/>
      <w:r w:rsidR="0049426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 </w:t>
      </w:r>
      <w:r w:rsidRPr="003707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..............................</w:t>
      </w:r>
      <w:r w:rsidR="0049426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3707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 2017</w:t>
      </w:r>
      <w:r w:rsidR="003707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707B5" w:rsidRP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B288E" w:rsidRP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_______________________________________</w:t>
      </w:r>
    </w:p>
    <w:p w:rsidR="003B288E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="003B288E" w:rsidRPr="003707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sinatura e carimbo do empregador</w:t>
      </w:r>
    </w:p>
    <w:p w:rsid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707B5" w:rsidRP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B288E" w:rsidRPr="003707B5" w:rsidRDefault="003B288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54C7E" w:rsidRPr="003707B5" w:rsidRDefault="00654C7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B288E" w:rsidRPr="003707B5" w:rsidRDefault="003B288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33" w:type="dxa"/>
        <w:tblLook w:val="04A0" w:firstRow="1" w:lastRow="0" w:firstColumn="1" w:lastColumn="0" w:noHBand="0" w:noVBand="1"/>
      </w:tblPr>
      <w:tblGrid>
        <w:gridCol w:w="516"/>
        <w:gridCol w:w="3026"/>
        <w:gridCol w:w="1131"/>
        <w:gridCol w:w="1378"/>
        <w:gridCol w:w="2410"/>
      </w:tblGrid>
      <w:tr w:rsidR="00654C7E" w:rsidRPr="003707B5" w:rsidTr="00654C7E">
        <w:trPr>
          <w:trHeight w:val="421"/>
        </w:trPr>
        <w:tc>
          <w:tcPr>
            <w:tcW w:w="501" w:type="dxa"/>
          </w:tcPr>
          <w:p w:rsidR="00654C7E" w:rsidRPr="003707B5" w:rsidRDefault="00654C7E" w:rsidP="00654C7E">
            <w:pPr>
              <w:spacing w:line="20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3118" w:type="dxa"/>
          </w:tcPr>
          <w:p w:rsidR="00654C7E" w:rsidRPr="003707B5" w:rsidRDefault="00654C7E" w:rsidP="00654C7E">
            <w:pPr>
              <w:spacing w:line="20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Nome Empregado</w:t>
            </w:r>
          </w:p>
        </w:tc>
        <w:tc>
          <w:tcPr>
            <w:tcW w:w="1134" w:type="dxa"/>
          </w:tcPr>
          <w:p w:rsidR="00654C7E" w:rsidRPr="003707B5" w:rsidRDefault="00654C7E" w:rsidP="00654C7E">
            <w:pPr>
              <w:spacing w:line="20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CTPS no./Serie</w:t>
            </w:r>
          </w:p>
        </w:tc>
        <w:tc>
          <w:tcPr>
            <w:tcW w:w="1418" w:type="dxa"/>
          </w:tcPr>
          <w:p w:rsidR="00654C7E" w:rsidRPr="003707B5" w:rsidRDefault="003707B5" w:rsidP="00654C7E">
            <w:pPr>
              <w:spacing w:line="20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473" w:type="dxa"/>
          </w:tcPr>
          <w:p w:rsidR="00654C7E" w:rsidRPr="003707B5" w:rsidRDefault="00654C7E" w:rsidP="00654C7E">
            <w:pPr>
              <w:spacing w:line="20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Assinatura</w:t>
            </w:r>
          </w:p>
        </w:tc>
      </w:tr>
      <w:tr w:rsidR="00654C7E" w:rsidRPr="003707B5" w:rsidTr="00654C7E">
        <w:tc>
          <w:tcPr>
            <w:tcW w:w="50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31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73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654C7E">
        <w:tc>
          <w:tcPr>
            <w:tcW w:w="50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31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73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654C7E">
        <w:tc>
          <w:tcPr>
            <w:tcW w:w="50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31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73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654C7E">
        <w:tc>
          <w:tcPr>
            <w:tcW w:w="50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31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73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654C7E">
        <w:tc>
          <w:tcPr>
            <w:tcW w:w="50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5.</w:t>
            </w:r>
          </w:p>
        </w:tc>
        <w:tc>
          <w:tcPr>
            <w:tcW w:w="31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73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654C7E">
        <w:tc>
          <w:tcPr>
            <w:tcW w:w="50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6.</w:t>
            </w:r>
          </w:p>
        </w:tc>
        <w:tc>
          <w:tcPr>
            <w:tcW w:w="31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73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654C7E">
        <w:tc>
          <w:tcPr>
            <w:tcW w:w="50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7.</w:t>
            </w:r>
          </w:p>
        </w:tc>
        <w:tc>
          <w:tcPr>
            <w:tcW w:w="31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73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654C7E">
        <w:tc>
          <w:tcPr>
            <w:tcW w:w="50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8.</w:t>
            </w:r>
          </w:p>
        </w:tc>
        <w:tc>
          <w:tcPr>
            <w:tcW w:w="31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73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654C7E">
        <w:tc>
          <w:tcPr>
            <w:tcW w:w="50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9.</w:t>
            </w:r>
          </w:p>
        </w:tc>
        <w:tc>
          <w:tcPr>
            <w:tcW w:w="31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73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654C7E">
        <w:tc>
          <w:tcPr>
            <w:tcW w:w="50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10.</w:t>
            </w:r>
          </w:p>
        </w:tc>
        <w:tc>
          <w:tcPr>
            <w:tcW w:w="31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73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654C7E">
        <w:tc>
          <w:tcPr>
            <w:tcW w:w="50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11.</w:t>
            </w:r>
          </w:p>
        </w:tc>
        <w:tc>
          <w:tcPr>
            <w:tcW w:w="31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73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654C7E">
        <w:tc>
          <w:tcPr>
            <w:tcW w:w="50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12.</w:t>
            </w:r>
          </w:p>
        </w:tc>
        <w:tc>
          <w:tcPr>
            <w:tcW w:w="31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73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654C7E">
        <w:tc>
          <w:tcPr>
            <w:tcW w:w="50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13.</w:t>
            </w:r>
          </w:p>
        </w:tc>
        <w:tc>
          <w:tcPr>
            <w:tcW w:w="31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73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654C7E">
        <w:tc>
          <w:tcPr>
            <w:tcW w:w="50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14.</w:t>
            </w:r>
          </w:p>
        </w:tc>
        <w:tc>
          <w:tcPr>
            <w:tcW w:w="31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73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654C7E">
        <w:tc>
          <w:tcPr>
            <w:tcW w:w="50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15.</w:t>
            </w:r>
          </w:p>
        </w:tc>
        <w:tc>
          <w:tcPr>
            <w:tcW w:w="31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73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654C7E">
        <w:tc>
          <w:tcPr>
            <w:tcW w:w="50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16.</w:t>
            </w:r>
          </w:p>
        </w:tc>
        <w:tc>
          <w:tcPr>
            <w:tcW w:w="31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73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654C7E">
        <w:tc>
          <w:tcPr>
            <w:tcW w:w="50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17.</w:t>
            </w:r>
          </w:p>
        </w:tc>
        <w:tc>
          <w:tcPr>
            <w:tcW w:w="31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73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654C7E">
        <w:tc>
          <w:tcPr>
            <w:tcW w:w="50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18.</w:t>
            </w:r>
          </w:p>
        </w:tc>
        <w:tc>
          <w:tcPr>
            <w:tcW w:w="31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73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654C7E">
        <w:tc>
          <w:tcPr>
            <w:tcW w:w="50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19.</w:t>
            </w:r>
          </w:p>
        </w:tc>
        <w:tc>
          <w:tcPr>
            <w:tcW w:w="31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73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654C7E">
        <w:tc>
          <w:tcPr>
            <w:tcW w:w="501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707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20.</w:t>
            </w:r>
          </w:p>
        </w:tc>
        <w:tc>
          <w:tcPr>
            <w:tcW w:w="31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473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</w:tbl>
    <w:p w:rsidR="003B288E" w:rsidRPr="003707B5" w:rsidRDefault="003B288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54C7E" w:rsidRDefault="00654C7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707B5" w:rsidRPr="003707B5" w:rsidRDefault="003707B5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4303"/>
        <w:gridCol w:w="4225"/>
      </w:tblGrid>
      <w:tr w:rsidR="00654C7E" w:rsidRPr="003707B5" w:rsidTr="003707B5">
        <w:trPr>
          <w:trHeight w:val="3408"/>
        </w:trPr>
        <w:tc>
          <w:tcPr>
            <w:tcW w:w="4389" w:type="dxa"/>
          </w:tcPr>
          <w:p w:rsidR="00654C7E" w:rsidRPr="003707B5" w:rsidRDefault="00654C7E" w:rsidP="003707B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322" w:type="dxa"/>
          </w:tcPr>
          <w:p w:rsidR="00654C7E" w:rsidRPr="003707B5" w:rsidRDefault="00654C7E" w:rsidP="003B288E">
            <w:pPr>
              <w:spacing w:line="206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654C7E" w:rsidRPr="003707B5" w:rsidTr="003707B5">
        <w:tc>
          <w:tcPr>
            <w:tcW w:w="4389" w:type="dxa"/>
            <w:tcBorders>
              <w:left w:val="nil"/>
              <w:bottom w:val="nil"/>
              <w:right w:val="nil"/>
            </w:tcBorders>
          </w:tcPr>
          <w:p w:rsidR="00654C7E" w:rsidRPr="003707B5" w:rsidRDefault="003707B5" w:rsidP="00654C7E">
            <w:pPr>
              <w:spacing w:line="20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Carimbo do SINCOMAC</w:t>
            </w:r>
          </w:p>
        </w:tc>
        <w:tc>
          <w:tcPr>
            <w:tcW w:w="4322" w:type="dxa"/>
            <w:tcBorders>
              <w:left w:val="nil"/>
              <w:bottom w:val="nil"/>
              <w:right w:val="nil"/>
            </w:tcBorders>
          </w:tcPr>
          <w:p w:rsidR="00654C7E" w:rsidRPr="003707B5" w:rsidRDefault="003707B5" w:rsidP="00654C7E">
            <w:pPr>
              <w:spacing w:line="20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Carimbo do SECRJ</w:t>
            </w:r>
          </w:p>
        </w:tc>
      </w:tr>
    </w:tbl>
    <w:p w:rsidR="00654C7E" w:rsidRDefault="00654C7E" w:rsidP="003B288E">
      <w:pPr>
        <w:shd w:val="clear" w:color="auto" w:fill="FFFFFF"/>
        <w:spacing w:after="0" w:line="206" w:lineRule="atLeast"/>
        <w:ind w:left="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94267" w:rsidRDefault="00494267" w:rsidP="00494267">
      <w:pPr>
        <w:shd w:val="clear" w:color="auto" w:fill="FFFFFF"/>
        <w:spacing w:after="0" w:line="206" w:lineRule="atLeast"/>
        <w:ind w:left="33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94267" w:rsidRPr="003707B5" w:rsidRDefault="00494267" w:rsidP="00494267">
      <w:pPr>
        <w:shd w:val="clear" w:color="auto" w:fill="FFFFFF"/>
        <w:spacing w:after="0" w:line="206" w:lineRule="atLeast"/>
        <w:ind w:left="33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VALIDO SOMENTE COM O CARIMBO DE AMBOS OS SINDICATOS E PREENCHIMENTO DE TODOS OS DADOS SOLICITADOS</w:t>
      </w:r>
    </w:p>
    <w:sectPr w:rsidR="00494267" w:rsidRPr="00370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8E"/>
    <w:rsid w:val="00087DA1"/>
    <w:rsid w:val="00327905"/>
    <w:rsid w:val="003707B5"/>
    <w:rsid w:val="003B288E"/>
    <w:rsid w:val="00494267"/>
    <w:rsid w:val="004B12E5"/>
    <w:rsid w:val="00654C7E"/>
    <w:rsid w:val="007C24C2"/>
    <w:rsid w:val="008C7844"/>
    <w:rsid w:val="00AB25AE"/>
    <w:rsid w:val="00B51130"/>
    <w:rsid w:val="00B91267"/>
    <w:rsid w:val="00E123B4"/>
    <w:rsid w:val="00F3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BF6A9-ADED-4E24-9569-9B76A106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3803352996762536321gmail-estilo">
    <w:name w:val="m_-3803352996762536321gmail-estilo"/>
    <w:basedOn w:val="Normal"/>
    <w:rsid w:val="003B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B288E"/>
  </w:style>
  <w:style w:type="table" w:styleId="Tabelacomgrade">
    <w:name w:val="Table Grid"/>
    <w:basedOn w:val="Tabelanormal"/>
    <w:uiPriority w:val="39"/>
    <w:rsid w:val="003B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1F02F-FCD9-47B4-B0E8-F703197C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719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petralanda</dc:creator>
  <cp:keywords/>
  <dc:description/>
  <cp:lastModifiedBy>Usuário do Windows</cp:lastModifiedBy>
  <cp:revision>6</cp:revision>
  <dcterms:created xsi:type="dcterms:W3CDTF">2017-02-07T15:21:00Z</dcterms:created>
  <dcterms:modified xsi:type="dcterms:W3CDTF">2017-02-20T14:45:00Z</dcterms:modified>
</cp:coreProperties>
</file>